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cs="Times New Roman"/>
          <w:b/>
          <w:sz w:val="24"/>
        </w:rPr>
      </w:pPr>
      <w:r>
        <w:rPr>
          <w:rFonts w:ascii="Times New Roman" w:hAnsi="Times New Roman" w:eastAsia="黑体" w:cs="Times New Roman"/>
          <w:b/>
          <w:sz w:val="44"/>
          <w:szCs w:val="44"/>
        </w:rPr>
        <w:t>课后素养评价(二十二)　</w:t>
      </w:r>
      <w:r>
        <w:rPr>
          <w:rFonts w:ascii="Times New Roman" w:hAnsi="Times New Roman" w:cs="Times New Roman"/>
          <w:b/>
          <w:sz w:val="44"/>
          <w:szCs w:val="44"/>
        </w:rPr>
        <w:t>全民守法</w:t>
      </w:r>
      <w:r>
        <w:rPr>
          <w:rFonts w:ascii="Times New Roman" w:hAnsi="Times New Roman" w:cs="Times New Roman"/>
          <w:b/>
          <w:sz w:val="24"/>
        </w:rPr>
        <w:drawing>
          <wp:inline distT="0" distB="0" distL="0" distR="0">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董苗苗\25-26 四川点金训练 思想政治人教必修3\基础性·能力运用.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eastAsia="黑体" w:cs="Times New Roman"/>
          <w:b/>
          <w:sz w:val="24"/>
        </w:rPr>
        <w:t xml:space="preserve">知识点1　全民守法的内涵 </w:t>
      </w:r>
    </w:p>
    <w:p>
      <w:pPr>
        <w:pStyle w:val="2"/>
        <w:spacing w:line="360" w:lineRule="auto"/>
        <w:rPr>
          <w:rFonts w:ascii="Times New Roman" w:hAnsi="Times New Roman" w:cs="Times New Roman"/>
          <w:b/>
          <w:sz w:val="24"/>
        </w:rPr>
      </w:pPr>
      <w:r>
        <w:rPr>
          <w:rFonts w:ascii="Times New Roman" w:hAnsi="Times New Roman" w:cs="Times New Roman"/>
          <w:b/>
          <w:sz w:val="24"/>
        </w:rPr>
        <w:t>1．党的二十大报告指出，</w:t>
      </w:r>
      <w:r>
        <w:rPr>
          <w:rFonts w:hAnsi="宋体" w:cs="Times New Roman"/>
          <w:b/>
          <w:sz w:val="24"/>
        </w:rPr>
        <w:t>“</w:t>
      </w:r>
      <w:r>
        <w:rPr>
          <w:rFonts w:ascii="Times New Roman" w:hAnsi="Times New Roman" w:cs="Times New Roman"/>
          <w:b/>
          <w:sz w:val="24"/>
        </w:rPr>
        <w:t>加快建设法治社会</w:t>
      </w:r>
      <w:r>
        <w:rPr>
          <w:rFonts w:hAnsi="宋体" w:cs="Times New Roman"/>
          <w:b/>
          <w:sz w:val="24"/>
        </w:rPr>
        <w:t>”“</w:t>
      </w:r>
      <w:r>
        <w:rPr>
          <w:rFonts w:ascii="Times New Roman" w:hAnsi="Times New Roman" w:cs="Times New Roman"/>
          <w:b/>
          <w:sz w:val="24"/>
        </w:rPr>
        <w:t>努力使尊法学法守法用法在全社会蔚然成风</w:t>
      </w:r>
      <w:r>
        <w:rPr>
          <w:rFonts w:hAnsi="宋体" w:cs="Times New Roman"/>
          <w:b/>
          <w:sz w:val="24"/>
        </w:rPr>
        <w:t>”</w:t>
      </w:r>
      <w:r>
        <w:rPr>
          <w:rFonts w:ascii="Times New Roman" w:hAnsi="Times New Roman" w:cs="Times New Roman"/>
          <w:b/>
          <w:sz w:val="24"/>
        </w:rPr>
        <w:t>。这告诉我们全面依法治国</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①必须推动科学立法、严格执法、公正司法　②需要推动所有社会成员普遍尊重和信仰法律　③使全体人民都成为社会主义法治的忠实崇尚者、自觉遵守者和坚定捍卫者　④需要调动人民群众投身依法治国实践的积极性和主动性</w:t>
      </w:r>
    </w:p>
    <w:p>
      <w:pPr>
        <w:pStyle w:val="2"/>
        <w:spacing w:line="360" w:lineRule="auto"/>
        <w:rPr>
          <w:rFonts w:ascii="Times New Roman" w:hAnsi="Times New Roman" w:cs="Times New Roman"/>
          <w:b/>
          <w:sz w:val="24"/>
        </w:rPr>
      </w:pPr>
      <w:r>
        <w:rPr>
          <w:rFonts w:ascii="Times New Roman" w:hAnsi="Times New Roman" w:cs="Times New Roman"/>
          <w:b/>
          <w:sz w:val="24"/>
        </w:rPr>
        <w:t>A．①③    B．①④    C．②</w:t>
      </w:r>
      <w:r>
        <w:rPr>
          <w:rFonts w:hint="eastAsia" w:ascii="Times New Roman" w:hAnsi="Times New Roman" w:cs="Times New Roman"/>
          <w:b/>
          <w:sz w:val="24"/>
        </w:rPr>
        <w:t>③</w:t>
      </w:r>
      <w:r>
        <w:rPr>
          <w:rFonts w:ascii="Times New Roman" w:hAnsi="Times New Roman" w:cs="Times New Roman"/>
          <w:b/>
          <w:sz w:val="24"/>
        </w:rPr>
        <w:t xml:space="preserve">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加快建设法治社会</w:t>
      </w:r>
      <w:r>
        <w:rPr>
          <w:rFonts w:hAnsi="宋体" w:cs="Times New Roman"/>
          <w:b/>
          <w:sz w:val="24"/>
        </w:rPr>
        <w:t>”“</w:t>
      </w:r>
      <w:r>
        <w:rPr>
          <w:rFonts w:ascii="Times New Roman" w:hAnsi="Times New Roman" w:eastAsia="华文楷体" w:cs="Times New Roman"/>
          <w:b/>
          <w:sz w:val="24"/>
        </w:rPr>
        <w:t>努力使尊法学法守法用法在全社会蔚然成风</w:t>
      </w:r>
      <w:r>
        <w:rPr>
          <w:rFonts w:hAnsi="宋体" w:cs="Times New Roman"/>
          <w:b/>
          <w:sz w:val="24"/>
        </w:rPr>
        <w:t>”</w:t>
      </w:r>
      <w:r>
        <w:rPr>
          <w:rFonts w:ascii="Times New Roman" w:hAnsi="Times New Roman" w:eastAsia="华文楷体" w:cs="Times New Roman"/>
          <w:b/>
          <w:sz w:val="24"/>
        </w:rPr>
        <w:t>，表明了全面依法治国需要推动所有社会成员普遍尊重和信仰法律，使全体人民都成为社会主义法治的忠实崇尚者、自觉遵守者和坚定捍卫者，②③符合题意；材料强调要推动全民守法，没有体现推动科学立法、严格执法、公正司法</w:t>
      </w:r>
      <w:r>
        <w:rPr>
          <w:rFonts w:hint="eastAsia" w:ascii="Times New Roman" w:hAnsi="Times New Roman" w:eastAsia="华文楷体" w:cs="Times New Roman"/>
          <w:b/>
          <w:sz w:val="24"/>
          <w:lang w:eastAsia="zh-CN"/>
        </w:rPr>
        <w:t>，</w:t>
      </w:r>
      <w:r>
        <w:rPr>
          <w:rFonts w:hint="eastAsia" w:ascii="Times New Roman" w:hAnsi="Times New Roman" w:eastAsia="华文楷体" w:cs="Times New Roman"/>
          <w:b/>
          <w:sz w:val="24"/>
          <w:lang w:val="en-US" w:eastAsia="zh-CN"/>
        </w:rPr>
        <w:t>也没有体现</w:t>
      </w:r>
      <w:r>
        <w:rPr>
          <w:rFonts w:ascii="Times New Roman" w:hAnsi="Times New Roman" w:eastAsia="华文楷体" w:cs="Times New Roman"/>
          <w:b/>
          <w:sz w:val="24"/>
        </w:rPr>
        <w:t>调动人民群众投身依法治国实践的积极性和主动性，①④不符合题意。</w:t>
      </w:r>
    </w:p>
    <w:p>
      <w:pPr>
        <w:pStyle w:val="2"/>
        <w:spacing w:line="360" w:lineRule="auto"/>
        <w:rPr>
          <w:rFonts w:ascii="Times New Roman" w:hAnsi="Times New Roman" w:cs="Times New Roman"/>
          <w:b/>
          <w:sz w:val="24"/>
        </w:rPr>
      </w:pPr>
      <w:r>
        <w:rPr>
          <w:rFonts w:ascii="Times New Roman" w:hAnsi="Times New Roman" w:cs="Times New Roman"/>
          <w:b/>
          <w:sz w:val="24"/>
        </w:rPr>
        <w:t>2．</w:t>
      </w:r>
      <w:r>
        <w:rPr>
          <w:rFonts w:hAnsi="宋体" w:cs="Times New Roman"/>
          <w:b/>
          <w:sz w:val="24"/>
        </w:rPr>
        <w:t>“</w:t>
      </w:r>
      <w:r>
        <w:rPr>
          <w:rFonts w:ascii="Times New Roman" w:hAnsi="Times New Roman" w:cs="Times New Roman"/>
          <w:b/>
          <w:sz w:val="24"/>
        </w:rPr>
        <w:t>法治的真谛，在于全体人民的真诚信仰和忠实践行。民众的法治信仰和法治观念，是依</w:t>
      </w:r>
      <w:r>
        <w:rPr>
          <w:rFonts w:hint="eastAsia" w:ascii="Times New Roman" w:hAnsi="Times New Roman" w:cs="Times New Roman"/>
          <w:b/>
          <w:sz w:val="24"/>
        </w:rPr>
        <w:t>法治国的内在动力，更是法治中国的精神支撑。</w:t>
      </w:r>
      <w:r>
        <w:rPr>
          <w:rFonts w:hint="eastAsia" w:hAnsi="宋体" w:cs="Times New Roman"/>
          <w:b/>
          <w:sz w:val="24"/>
        </w:rPr>
        <w:t>”</w:t>
      </w:r>
      <w:r>
        <w:rPr>
          <w:rFonts w:hint="eastAsia" w:ascii="Times New Roman" w:hAnsi="Times New Roman" w:cs="Times New Roman"/>
          <w:b/>
          <w:sz w:val="24"/>
        </w:rPr>
        <w:t>大力推进全民守法，要求公民</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①严格遵守法律，依法规范自身行为</w:t>
      </w:r>
    </w:p>
    <w:p>
      <w:pPr>
        <w:pStyle w:val="2"/>
        <w:spacing w:line="360" w:lineRule="auto"/>
        <w:rPr>
          <w:rFonts w:ascii="Times New Roman" w:hAnsi="Times New Roman" w:cs="Times New Roman"/>
          <w:b/>
          <w:sz w:val="24"/>
        </w:rPr>
      </w:pPr>
      <w:r>
        <w:rPr>
          <w:rFonts w:ascii="Times New Roman" w:hAnsi="Times New Roman" w:cs="Times New Roman"/>
          <w:b/>
          <w:sz w:val="24"/>
        </w:rPr>
        <w:t>②学习法律知识，增强守法用法意识</w:t>
      </w:r>
    </w:p>
    <w:p>
      <w:pPr>
        <w:pStyle w:val="2"/>
        <w:spacing w:line="360" w:lineRule="auto"/>
        <w:rPr>
          <w:rFonts w:ascii="Times New Roman" w:hAnsi="Times New Roman" w:cs="Times New Roman"/>
          <w:b/>
          <w:sz w:val="24"/>
        </w:rPr>
      </w:pPr>
      <w:r>
        <w:rPr>
          <w:rFonts w:ascii="Times New Roman" w:hAnsi="Times New Roman" w:cs="Times New Roman"/>
          <w:b/>
          <w:sz w:val="24"/>
        </w:rPr>
        <w:t>③敢于主持正义，制裁各种非法行为</w:t>
      </w:r>
    </w:p>
    <w:p>
      <w:pPr>
        <w:pStyle w:val="2"/>
        <w:spacing w:line="360" w:lineRule="auto"/>
        <w:rPr>
          <w:rFonts w:ascii="Times New Roman" w:hAnsi="Times New Roman" w:cs="Times New Roman"/>
          <w:b/>
          <w:sz w:val="24"/>
        </w:rPr>
      </w:pPr>
      <w:r>
        <w:rPr>
          <w:rFonts w:ascii="Times New Roman" w:hAnsi="Times New Roman" w:cs="Times New Roman"/>
          <w:b/>
          <w:sz w:val="24"/>
        </w:rPr>
        <w:t>④推进严格执法，依法全面履行职能</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大力推进全民守法，要求公民严格遵守法律，依法规范自身行为，学习法律知识，增强守法用法意识，①②符合题意。国家机关可以制裁各种非法行为，公民不能，③不符合题意。政府推进严格执法，依法全</w:t>
      </w:r>
      <w:r>
        <w:rPr>
          <w:rFonts w:hint="eastAsia" w:ascii="Times New Roman" w:hAnsi="Times New Roman" w:eastAsia="华文楷体" w:cs="Times New Roman"/>
          <w:b/>
          <w:sz w:val="24"/>
        </w:rPr>
        <w:t>面履行职能，④不符合题意。</w:t>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知识点2　推进全民守法</w:t>
      </w:r>
    </w:p>
    <w:p>
      <w:pPr>
        <w:pStyle w:val="2"/>
        <w:spacing w:line="360" w:lineRule="auto"/>
        <w:rPr>
          <w:rFonts w:ascii="Times New Roman" w:hAnsi="Times New Roman" w:cs="Times New Roman"/>
          <w:b/>
          <w:sz w:val="24"/>
        </w:rPr>
      </w:pPr>
      <w:r>
        <w:rPr>
          <w:rFonts w:ascii="Times New Roman" w:hAnsi="Times New Roman" w:cs="Times New Roman"/>
          <w:b/>
          <w:sz w:val="24"/>
        </w:rPr>
        <w:t>3．流动普法、诉前调解、</w:t>
      </w:r>
      <w:r>
        <w:rPr>
          <w:rFonts w:hAnsi="宋体" w:cs="Times New Roman"/>
          <w:b/>
          <w:sz w:val="24"/>
        </w:rPr>
        <w:t>“</w:t>
      </w:r>
      <w:r>
        <w:rPr>
          <w:rFonts w:ascii="Times New Roman" w:hAnsi="Times New Roman" w:cs="Times New Roman"/>
          <w:b/>
          <w:sz w:val="24"/>
        </w:rPr>
        <w:t>三位一体</w:t>
      </w:r>
      <w:r>
        <w:rPr>
          <w:rFonts w:hAnsi="宋体" w:cs="Times New Roman"/>
          <w:b/>
          <w:sz w:val="24"/>
        </w:rPr>
        <w:t>”</w:t>
      </w:r>
      <w:r>
        <w:rPr>
          <w:rFonts w:ascii="Times New Roman" w:hAnsi="Times New Roman" w:cs="Times New Roman"/>
          <w:b/>
          <w:sz w:val="24"/>
        </w:rPr>
        <w:t>多元解纷机制</w:t>
      </w:r>
      <w:r>
        <w:rPr>
          <w:rFonts w:hAnsi="宋体" w:cs="Times New Roman"/>
          <w:b/>
          <w:sz w:val="24"/>
        </w:rPr>
        <w:t>……</w:t>
      </w:r>
      <w:r>
        <w:rPr>
          <w:rFonts w:ascii="Times New Roman" w:hAnsi="Times New Roman" w:cs="Times New Roman"/>
          <w:b/>
          <w:sz w:val="24"/>
        </w:rPr>
        <w:t>2025年以来，R县人民法院认真落实新形势下</w:t>
      </w:r>
      <w:r>
        <w:rPr>
          <w:rFonts w:hAnsi="宋体" w:cs="Times New Roman"/>
          <w:b/>
          <w:sz w:val="24"/>
        </w:rPr>
        <w:t>“</w:t>
      </w:r>
      <w:r>
        <w:rPr>
          <w:rFonts w:ascii="Times New Roman" w:hAnsi="Times New Roman" w:cs="Times New Roman"/>
          <w:b/>
          <w:sz w:val="24"/>
        </w:rPr>
        <w:t>枫桥式</w:t>
      </w:r>
      <w:r>
        <w:rPr>
          <w:rFonts w:hAnsi="宋体" w:cs="Times New Roman"/>
          <w:b/>
          <w:sz w:val="24"/>
        </w:rPr>
        <w:t>”</w:t>
      </w:r>
      <w:r>
        <w:rPr>
          <w:rFonts w:ascii="Times New Roman" w:hAnsi="Times New Roman" w:cs="Times New Roman"/>
          <w:b/>
          <w:sz w:val="24"/>
        </w:rPr>
        <w:t>基层法庭工作新要求，将法庭普法宣传搬到群众家门口，积极听取群众诉求，让人民群众</w:t>
      </w:r>
      <w:r>
        <w:rPr>
          <w:rFonts w:hAnsi="宋体" w:cs="Times New Roman"/>
          <w:b/>
          <w:sz w:val="24"/>
        </w:rPr>
        <w:t>“</w:t>
      </w:r>
      <w:r>
        <w:rPr>
          <w:rFonts w:ascii="Times New Roman" w:hAnsi="Times New Roman" w:cs="Times New Roman"/>
          <w:b/>
          <w:sz w:val="24"/>
        </w:rPr>
        <w:t>零距离</w:t>
      </w:r>
      <w:r>
        <w:rPr>
          <w:rFonts w:hAnsi="宋体" w:cs="Times New Roman"/>
          <w:b/>
          <w:sz w:val="24"/>
        </w:rPr>
        <w:t>”</w:t>
      </w:r>
      <w:r>
        <w:rPr>
          <w:rFonts w:ascii="Times New Roman" w:hAnsi="Times New Roman" w:cs="Times New Roman"/>
          <w:b/>
          <w:sz w:val="24"/>
        </w:rPr>
        <w:t>向法官表达自己的意愿；积极开展巡回办案、下乡调解工作，将法庭搬到田间地头、农家院落、商贸市场，拉近与群众之间的距离。R县人民法院的司法实践</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①能引导群众运用法治思维和法治方式处理矛盾纠纷　②彰显人民法庭是执法的</w:t>
      </w:r>
      <w:r>
        <w:rPr>
          <w:rFonts w:hint="eastAsia" w:ascii="Times New Roman" w:hAnsi="Times New Roman" w:cs="Times New Roman"/>
          <w:b/>
          <w:sz w:val="24"/>
        </w:rPr>
        <w:t>最重要主体　③充分发挥了人民法庭在基层乡域社会治理中的作用　④坚持以事实为根据、以法律为准绳</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R县人民法院的司法实践能引导群众运用法治思维和法治方式处理矛盾纠纷，充分发挥了人民法庭在基层乡域社会治理中的作用，①③符合题意。行政机关是执法的最重要主体，②错误。坚持以事实为根据、以法律为准绳，有利于公正司法，R县人民法院的司法实践涉及的是流动普法、诉前调解、</w:t>
      </w:r>
      <w:r>
        <w:rPr>
          <w:rFonts w:hAnsi="宋体" w:cs="Times New Roman"/>
          <w:b/>
          <w:sz w:val="24"/>
        </w:rPr>
        <w:t>“</w:t>
      </w:r>
      <w:r>
        <w:rPr>
          <w:rFonts w:ascii="Times New Roman" w:hAnsi="Times New Roman" w:eastAsia="华文楷体" w:cs="Times New Roman"/>
          <w:b/>
          <w:sz w:val="24"/>
        </w:rPr>
        <w:t>三位一体</w:t>
      </w:r>
      <w:r>
        <w:rPr>
          <w:rFonts w:hAnsi="宋体" w:cs="Times New Roman"/>
          <w:b/>
          <w:sz w:val="24"/>
        </w:rPr>
        <w:t>”</w:t>
      </w:r>
      <w:r>
        <w:rPr>
          <w:rFonts w:ascii="Times New Roman" w:hAnsi="Times New Roman" w:eastAsia="华文楷体" w:cs="Times New Roman"/>
          <w:b/>
          <w:sz w:val="24"/>
        </w:rPr>
        <w:t>多元解纷机制，不涉及司法程序和结果</w:t>
      </w:r>
      <w:r>
        <w:rPr>
          <w:rFonts w:hint="eastAsia" w:ascii="Times New Roman" w:hAnsi="Times New Roman" w:eastAsia="华文楷体" w:cs="Times New Roman"/>
          <w:b/>
          <w:sz w:val="24"/>
        </w:rPr>
        <w:t>公正，④不选。</w:t>
      </w:r>
    </w:p>
    <w:p>
      <w:pPr>
        <w:pStyle w:val="2"/>
        <w:spacing w:line="360" w:lineRule="auto"/>
        <w:rPr>
          <w:rFonts w:ascii="Times New Roman" w:hAnsi="Times New Roman" w:cs="Times New Roman"/>
          <w:b/>
          <w:sz w:val="24"/>
        </w:rPr>
      </w:pPr>
      <w:r>
        <w:rPr>
          <w:rFonts w:ascii="Times New Roman" w:hAnsi="Times New Roman" w:cs="Times New Roman"/>
          <w:b/>
          <w:sz w:val="24"/>
        </w:rPr>
        <w:t>4．防止校园暴力，政府要发挥街道、社区的功能，发现并及时化解辖区内纠纷，关注学龄青少年成长状况，尽力预防潜在暴力因子的产生；要加强校警合作，做好校内普法宣传，严惩校园内的违法犯罪行为；要做好舆论引导，发生校园暴力事件后及时发布信息，尽快披露调查处理结果，防止谣言散布。从全民守法角度看，防止校园暴力需要</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①执法机关严格执法，严惩校园内的违法犯罪行为</w:t>
      </w:r>
    </w:p>
    <w:p>
      <w:pPr>
        <w:pStyle w:val="2"/>
        <w:spacing w:line="360" w:lineRule="auto"/>
        <w:rPr>
          <w:rFonts w:ascii="Times New Roman" w:hAnsi="Times New Roman" w:cs="Times New Roman"/>
          <w:b/>
          <w:sz w:val="24"/>
        </w:rPr>
      </w:pPr>
      <w:r>
        <w:rPr>
          <w:rFonts w:ascii="Times New Roman" w:hAnsi="Times New Roman" w:cs="Times New Roman"/>
          <w:b/>
          <w:sz w:val="24"/>
        </w:rPr>
        <w:t>②全民守法，青少年学法知法，自觉守法　</w:t>
      </w:r>
    </w:p>
    <w:p>
      <w:pPr>
        <w:pStyle w:val="2"/>
        <w:spacing w:line="360" w:lineRule="auto"/>
        <w:rPr>
          <w:rFonts w:ascii="Times New Roman" w:hAnsi="Times New Roman" w:cs="Times New Roman"/>
          <w:b/>
          <w:sz w:val="24"/>
        </w:rPr>
      </w:pPr>
      <w:r>
        <w:rPr>
          <w:rFonts w:ascii="Times New Roman" w:hAnsi="Times New Roman" w:cs="Times New Roman"/>
          <w:b/>
          <w:sz w:val="24"/>
        </w:rPr>
        <w:t>③不断加强公民道德建设，弘扬公序良俗　</w:t>
      </w:r>
    </w:p>
    <w:p>
      <w:pPr>
        <w:pStyle w:val="2"/>
        <w:spacing w:line="360" w:lineRule="auto"/>
        <w:rPr>
          <w:rFonts w:ascii="Times New Roman" w:hAnsi="Times New Roman" w:cs="Times New Roman"/>
          <w:b/>
          <w:sz w:val="24"/>
        </w:rPr>
      </w:pPr>
      <w:r>
        <w:rPr>
          <w:rFonts w:ascii="Times New Roman" w:hAnsi="Times New Roman" w:cs="Times New Roman"/>
          <w:b/>
          <w:sz w:val="24"/>
        </w:rPr>
        <w:t>④建立学生心理疏导机制，</w:t>
      </w:r>
      <w:r>
        <w:rPr>
          <w:rFonts w:hint="eastAsia" w:ascii="Times New Roman" w:hAnsi="Times New Roman" w:cs="Times New Roman"/>
          <w:b/>
          <w:sz w:val="24"/>
        </w:rPr>
        <w:t>及时发现问题并进行心理疏导</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B．①④    C．②③    D．③④</w:t>
      </w:r>
    </w:p>
    <w:p>
      <w:pPr>
        <w:pStyle w:val="2"/>
        <w:spacing w:line="360" w:lineRule="auto"/>
        <w:jc w:val="center"/>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hAnsi="宋体" w:cs="Times New Roman"/>
          <w:b/>
          <w:sz w:val="24"/>
        </w:rPr>
        <w:t>“</w:t>
      </w:r>
      <w:r>
        <w:rPr>
          <w:rFonts w:ascii="Times New Roman" w:hAnsi="Times New Roman" w:eastAsia="华文楷体" w:cs="Times New Roman"/>
          <w:b/>
          <w:sz w:val="24"/>
        </w:rPr>
        <w:t>加强校警合作，做好校内普法宣传，严惩校园内的违法犯罪行为；做好舆论引导，发生校园暴力事件后及时发布信息，尽快披露调查处理结果，防止谣言散布</w:t>
      </w:r>
      <w:r>
        <w:rPr>
          <w:rFonts w:hAnsi="宋体" w:cs="Times New Roman"/>
          <w:b/>
          <w:sz w:val="24"/>
        </w:rPr>
        <w:t>”</w:t>
      </w:r>
      <w:r>
        <w:rPr>
          <w:rFonts w:ascii="Times New Roman" w:hAnsi="Times New Roman" w:eastAsia="华文楷体" w:cs="Times New Roman"/>
          <w:b/>
          <w:sz w:val="24"/>
        </w:rPr>
        <w:t>，从全民守法角度看，防止校园暴力需要全民守法，青少年学法知法，自觉守法，不断加强公民道德建设，弘扬公序良俗，②③符合题意。①强调的是执法机关严格执法，并不是从全民守法角度看，排除。</w:t>
      </w:r>
      <w:r>
        <w:rPr>
          <w:rFonts w:hAnsi="宋体" w:cs="Times New Roman"/>
          <w:b/>
          <w:sz w:val="24"/>
        </w:rPr>
        <w:t>“</w:t>
      </w:r>
      <w:r>
        <w:rPr>
          <w:rFonts w:ascii="Times New Roman" w:hAnsi="Times New Roman" w:eastAsia="华文楷体" w:cs="Times New Roman"/>
          <w:b/>
          <w:sz w:val="24"/>
        </w:rPr>
        <w:t>建立学生心理疏导机制，及时发现问题并进行心理疏导</w:t>
      </w:r>
      <w:r>
        <w:rPr>
          <w:rFonts w:hAnsi="宋体" w:cs="Times New Roman"/>
          <w:b/>
          <w:sz w:val="24"/>
        </w:rPr>
        <w:t>”</w:t>
      </w:r>
      <w:r>
        <w:rPr>
          <w:rFonts w:ascii="Times New Roman" w:hAnsi="Times New Roman" w:eastAsia="华文楷体" w:cs="Times New Roman"/>
          <w:b/>
          <w:sz w:val="24"/>
        </w:rPr>
        <w:t>不是</w:t>
      </w:r>
      <w:r>
        <w:rPr>
          <w:rFonts w:hint="eastAsia" w:ascii="Times New Roman" w:hAnsi="Times New Roman" w:eastAsia="华文楷体" w:cs="Times New Roman"/>
          <w:b/>
          <w:sz w:val="24"/>
        </w:rPr>
        <w:t>全民守法的角度，④不符合题意。</w:t>
      </w:r>
      <w:r>
        <w:rPr>
          <w:rFonts w:ascii="Times New Roman" w:hAnsi="Times New Roman" w:cs="Times New Roman"/>
          <w:b/>
          <w:sz w:val="24"/>
        </w:rPr>
        <w:drawing>
          <wp:inline distT="0" distB="0" distL="0" distR="0">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董苗苗\25-26 四川点金训练 思想政治人教必修3\综合性·创新提升.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cs="Times New Roman"/>
          <w:b/>
          <w:sz w:val="24"/>
        </w:rPr>
        <w:t>5．</w:t>
      </w:r>
      <w:r>
        <w:rPr>
          <w:rFonts w:ascii="Times New Roman" w:hAnsi="Times New Roman" w:eastAsia="华文楷体" w:cs="Times New Roman"/>
          <w:b/>
          <w:sz w:val="24"/>
        </w:rPr>
        <w:t>党和国家反复强调，要引导全体人民遵守法律，有问题依靠法律来解决。要逐步在广大干部群众中树立法律的权威，让大家都相信，只要是合理合法的诉求，通过法律程序就能得到合理合法的结果。我们要通过全</w:t>
      </w:r>
      <w:bookmarkStart w:id="0" w:name="_GoBack"/>
      <w:bookmarkEnd w:id="0"/>
      <w:r>
        <w:rPr>
          <w:rFonts w:ascii="Times New Roman" w:hAnsi="Times New Roman" w:eastAsia="华文楷体" w:cs="Times New Roman"/>
          <w:b/>
          <w:sz w:val="24"/>
        </w:rPr>
        <w:t>民普法、公正司法、带头守法引导广大人民办事依法、遇事找法、解决问题靠法，使尊法守法成为全体人民的共同追求和自觉行</w:t>
      </w:r>
      <w:r>
        <w:rPr>
          <w:rFonts w:hint="eastAsia" w:ascii="Times New Roman" w:hAnsi="Times New Roman" w:eastAsia="华文楷体" w:cs="Times New Roman"/>
          <w:b/>
          <w:sz w:val="24"/>
        </w:rPr>
        <w:t>动，让法治成为全体人民的最大公约数和核心价值观。</w:t>
      </w:r>
    </w:p>
    <w:p>
      <w:pPr>
        <w:pStyle w:val="2"/>
        <w:spacing w:line="360" w:lineRule="auto"/>
        <w:rPr>
          <w:rFonts w:ascii="Times New Roman" w:hAnsi="Times New Roman" w:cs="Times New Roman"/>
          <w:b/>
          <w:sz w:val="24"/>
        </w:rPr>
      </w:pPr>
      <w:r>
        <w:rPr>
          <w:rFonts w:ascii="Times New Roman" w:hAnsi="Times New Roman" w:cs="Times New Roman"/>
          <w:b/>
          <w:sz w:val="24"/>
        </w:rPr>
        <w:t>结合上述材料，分析我国应如何推进全民守法。</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推进全民守法，公民要尊重和信仰法律，依法行使权利，依法履行义务，依法维护自己的正当权益。引导全体人民遵守法律，有问题依靠法律来解决，树立法律的权威。②要着力增强全民法治观念，深入开展法治宣传教育，树立宪法法律至上、法律面前人人平等的法治理念，合理合法的诉求通过法律程序就能得到合理合法的结果，引导全民自觉守法、遇事找法、解决问题靠法。③要调动人民群众投身依法</w:t>
      </w:r>
      <w:r>
        <w:rPr>
          <w:rFonts w:hint="eastAsia" w:ascii="Times New Roman" w:hAnsi="Times New Roman" w:cs="Times New Roman"/>
          <w:b/>
          <w:sz w:val="24"/>
        </w:rPr>
        <w:t>治国实践的积极性和主动性，使尊法守法成为全体人民的共同追求和自觉行动。④要不断加强公民道德建设，弘扬中华优秀传统文化，增强法治的道德底蕴，强化规则意识，倡导契约精神，弘扬公序良俗，引导人们自觉履行法定义务、社会责任、家庭责任。让法治成为全体人民的最大公约数和核心价值观。</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66D2"/>
    <w:rsid w:val="000555C2"/>
    <w:rsid w:val="00065197"/>
    <w:rsid w:val="000B3FC0"/>
    <w:rsid w:val="000E401A"/>
    <w:rsid w:val="00125270"/>
    <w:rsid w:val="0018754A"/>
    <w:rsid w:val="001D4CB0"/>
    <w:rsid w:val="001D6127"/>
    <w:rsid w:val="00205CF5"/>
    <w:rsid w:val="00242A82"/>
    <w:rsid w:val="00244506"/>
    <w:rsid w:val="00282338"/>
    <w:rsid w:val="002E24D2"/>
    <w:rsid w:val="003025F2"/>
    <w:rsid w:val="0034619D"/>
    <w:rsid w:val="003938A7"/>
    <w:rsid w:val="003A476C"/>
    <w:rsid w:val="003B2955"/>
    <w:rsid w:val="00411C51"/>
    <w:rsid w:val="00452F1B"/>
    <w:rsid w:val="00460CD6"/>
    <w:rsid w:val="004900AE"/>
    <w:rsid w:val="004D69EC"/>
    <w:rsid w:val="00546244"/>
    <w:rsid w:val="00591D88"/>
    <w:rsid w:val="005E0C58"/>
    <w:rsid w:val="00640329"/>
    <w:rsid w:val="00656A61"/>
    <w:rsid w:val="00667481"/>
    <w:rsid w:val="006679F3"/>
    <w:rsid w:val="006E2C61"/>
    <w:rsid w:val="006F22C3"/>
    <w:rsid w:val="00713B76"/>
    <w:rsid w:val="00737D3B"/>
    <w:rsid w:val="0075343A"/>
    <w:rsid w:val="0076597E"/>
    <w:rsid w:val="007A33CF"/>
    <w:rsid w:val="007B1A6B"/>
    <w:rsid w:val="007B3448"/>
    <w:rsid w:val="007C190E"/>
    <w:rsid w:val="0080468C"/>
    <w:rsid w:val="008147ED"/>
    <w:rsid w:val="00825062"/>
    <w:rsid w:val="00850AFC"/>
    <w:rsid w:val="008542E8"/>
    <w:rsid w:val="00881ACD"/>
    <w:rsid w:val="00892625"/>
    <w:rsid w:val="008A7DC3"/>
    <w:rsid w:val="008C213E"/>
    <w:rsid w:val="009429D2"/>
    <w:rsid w:val="00954897"/>
    <w:rsid w:val="00980E8D"/>
    <w:rsid w:val="0098106D"/>
    <w:rsid w:val="00996BFE"/>
    <w:rsid w:val="009F0AE5"/>
    <w:rsid w:val="00A16FD1"/>
    <w:rsid w:val="00A352BF"/>
    <w:rsid w:val="00A526AA"/>
    <w:rsid w:val="00A57FA2"/>
    <w:rsid w:val="00A914FB"/>
    <w:rsid w:val="00AB001B"/>
    <w:rsid w:val="00B050A0"/>
    <w:rsid w:val="00B10D1B"/>
    <w:rsid w:val="00B55504"/>
    <w:rsid w:val="00B57724"/>
    <w:rsid w:val="00B6364F"/>
    <w:rsid w:val="00C10E5F"/>
    <w:rsid w:val="00C775FE"/>
    <w:rsid w:val="00C8702E"/>
    <w:rsid w:val="00CE2C72"/>
    <w:rsid w:val="00D36E20"/>
    <w:rsid w:val="00D85921"/>
    <w:rsid w:val="00E31134"/>
    <w:rsid w:val="00E57DF5"/>
    <w:rsid w:val="00E9217D"/>
    <w:rsid w:val="00E92678"/>
    <w:rsid w:val="00E966D8"/>
    <w:rsid w:val="00F31AFD"/>
    <w:rsid w:val="00F62AB3"/>
    <w:rsid w:val="00F743BC"/>
    <w:rsid w:val="00FA5924"/>
    <w:rsid w:val="00FE20F3"/>
    <w:rsid w:val="436B1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99"/>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99"/>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321</Words>
  <Characters>1830</Characters>
  <Lines>15</Lines>
  <Paragraphs>4</Paragraphs>
  <TotalTime>7</TotalTime>
  <ScaleCrop>false</ScaleCrop>
  <LinksUpToDate>false</LinksUpToDate>
  <CharactersWithSpaces>2147</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孤竹君</cp:lastModifiedBy>
  <dcterms:modified xsi:type="dcterms:W3CDTF">2026-02-06T04:16:48Z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5F81565EF7484272B149B3510D7D7FE6</vt:lpwstr>
  </property>
</Properties>
</file>